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3"/>
        <w:jc w:val="center"/>
        <w:rPr>
          <w:rFonts w:ascii="Times New Roman" w:hAnsi="Times New Roman" w:eastAsia="Times New Roman" w:cs="Times New Roman"/>
          <w:b/>
          <w:sz w:val="36"/>
          <w:szCs w:val="36"/>
        </w:rPr>
      </w:pPr>
      <w:r/>
      <w:bookmarkStart w:id="0" w:name="_GoBack"/>
      <w:r/>
      <w:bookmarkEnd w:id="0"/>
      <w:r>
        <w:rPr>
          <w:rFonts w:ascii="Times New Roman" w:hAnsi="Times New Roman" w:eastAsia="Times New Roman" w:cs="Times New Roman"/>
          <w:b/>
          <w:sz w:val="36"/>
          <w:szCs w:val="36"/>
        </w:rPr>
        <w:t xml:space="preserve">Инструкция по установке экземпляра программного обеспечения, предоставленного для проведения экспертной проверки</w:t>
      </w:r>
      <w:r/>
    </w:p>
    <w:p>
      <w:pPr>
        <w:pStyle w:val="663"/>
        <w:jc w:val="center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36"/>
          <w:szCs w:val="36"/>
        </w:rPr>
      </w:r>
      <w:r/>
    </w:p>
    <w:p>
      <w:pPr>
        <w:pStyle w:val="663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Этап 1. Требования для запуска ПО.</w:t>
      </w:r>
      <w:r/>
    </w:p>
    <w:p>
      <w:pPr>
        <w:pStyle w:val="66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663"/>
        <w:numPr>
          <w:ilvl w:val="0"/>
          <w:numId w:val="5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Наличие смартфона,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подключенного к сети Интернет.</w:t>
      </w:r>
      <w:r/>
    </w:p>
    <w:p>
      <w:pPr>
        <w:pStyle w:val="663"/>
        <w:numPr>
          <w:ilvl w:val="1"/>
          <w:numId w:val="5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Рекомендуемые минимальные системные ресурсы на смартфоне:</w:t>
      </w:r>
      <w:r/>
    </w:p>
    <w:p>
      <w:pPr>
        <w:pStyle w:val="663"/>
        <w:numPr>
          <w:ilvl w:val="1"/>
          <w:numId w:val="6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Операционная система Android не ниже 8.0 или iOS не ниже версии 14.0.</w:t>
      </w:r>
      <w:r/>
    </w:p>
    <w:p>
      <w:pPr>
        <w:pStyle w:val="663"/>
        <w:numPr>
          <w:ilvl w:val="1"/>
          <w:numId w:val="6"/>
        </w:numPr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Свободного места в памяти устройства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100 Мб.</w:t>
      </w:r>
      <w:r/>
    </w:p>
    <w:p>
      <w:pPr>
        <w:pStyle w:val="663"/>
        <w:numPr>
          <w:ilvl w:val="1"/>
          <w:numId w:val="6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Разрешение экрана: 1024х768.</w:t>
      </w:r>
      <w:r/>
    </w:p>
    <w:p>
      <w:pPr>
        <w:pStyle w:val="66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663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Этап 2. Установка и запуск приложения.</w:t>
      </w:r>
      <w:r/>
    </w:p>
    <w:p>
      <w:pPr>
        <w:pStyle w:val="663"/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Откройте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любой из магазинов приложений, установленный на смартфоне (Google Play или NashStore для Android и AppStore для iOS).</w:t>
      </w:r>
      <w:r/>
    </w:p>
    <w:p>
      <w:pPr>
        <w:pStyle w:val="663"/>
        <w:numPr>
          <w:ilvl w:val="0"/>
          <w:numId w:val="3"/>
        </w:num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Введите в поисковой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строке Сдавайся (или Экстранет Суточно.ру)</w:t>
      </w:r>
      <w:r/>
    </w:p>
    <w:p>
      <w:pPr>
        <w:pStyle w:val="663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 экране должна отобразиться иконка приложения и заголовок «Экстранет Суточно.ру»</w:t>
        <w:br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574057" cy="3409125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844783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1574056" cy="340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23.9pt;height:268.4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663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Нажать «Установить» и дождаться скачивания приложения на устройство.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Style w:val="663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После установки приложения нажать «Открыть». Приложение должно загрузиться. Откроется стартовый экран авторизации в приложении.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</w:font>
  <w:font w:name="Times New Roman">
    <w:panose1 w:val="02020603050405020304"/>
  </w:font>
  <w:font w:name="Microsoft YaHei">
    <w:panose1 w:val="020B05030202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rPr>
          <w:color w:val="000000"/>
        </w:rP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080" w:hanging="360"/>
      </w:pPr>
      <w:rPr>
        <w:rFonts w:ascii="OpenSymbol" w:hAnsi="OpenSymbol" w:eastAsia="OpenSymbol" w:cs="OpenSymbol"/>
      </w:rPr>
    </w:lvl>
    <w:lvl w:ilvl="1">
      <w:start w:val="1"/>
      <w:numFmt w:val="bullet"/>
      <w:isLgl w:val="false"/>
      <w:suff w:val="tab"/>
      <w:lvlText w:val="◦"/>
      <w:lvlJc w:val="left"/>
      <w:pPr>
        <w:ind w:left="1440" w:hanging="360"/>
      </w:pPr>
      <w:rPr>
        <w:rFonts w:ascii="OpenSymbol" w:hAnsi="OpenSymbol" w:eastAsia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800" w:hanging="360"/>
      </w:pPr>
      <w:rPr>
        <w:rFonts w:ascii="OpenSymbol" w:hAnsi="OpenSymbol" w:eastAsia="OpenSymbol" w:cs="OpenSymbol"/>
      </w:rPr>
    </w:lvl>
    <w:lvl w:ilvl="3">
      <w:start w:val="1"/>
      <w:numFmt w:val="bullet"/>
      <w:isLgl w:val="false"/>
      <w:suff w:val="tab"/>
      <w:lvlText w:val="•"/>
      <w:lvlJc w:val="left"/>
      <w:pPr>
        <w:ind w:left="2160" w:hanging="360"/>
      </w:pPr>
      <w:rPr>
        <w:rFonts w:ascii="OpenSymbol" w:hAnsi="OpenSymbol" w:eastAsia="OpenSymbol" w:cs="OpenSymbol"/>
      </w:rPr>
    </w:lvl>
    <w:lvl w:ilvl="4">
      <w:start w:val="1"/>
      <w:numFmt w:val="bullet"/>
      <w:isLgl w:val="false"/>
      <w:suff w:val="tab"/>
      <w:lvlText w:val="◦"/>
      <w:lvlJc w:val="left"/>
      <w:pPr>
        <w:ind w:left="2520" w:hanging="360"/>
      </w:pPr>
      <w:rPr>
        <w:rFonts w:ascii="OpenSymbol" w:hAnsi="OpenSymbol" w:eastAsia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880" w:hanging="360"/>
      </w:pPr>
      <w:rPr>
        <w:rFonts w:ascii="OpenSymbol" w:hAnsi="OpenSymbol" w:eastAsia="OpenSymbol" w:cs="OpenSymbol"/>
      </w:rPr>
    </w:lvl>
    <w:lvl w:ilvl="6">
      <w:start w:val="1"/>
      <w:numFmt w:val="bullet"/>
      <w:isLgl w:val="false"/>
      <w:suff w:val="tab"/>
      <w:lvlText w:val="•"/>
      <w:lvlJc w:val="left"/>
      <w:pPr>
        <w:ind w:left="3240" w:hanging="360"/>
      </w:pPr>
      <w:rPr>
        <w:rFonts w:ascii="OpenSymbol" w:hAnsi="OpenSymbol" w:eastAsia="OpenSymbol" w:cs="OpenSymbol"/>
      </w:rPr>
    </w:lvl>
    <w:lvl w:ilvl="7">
      <w:start w:val="1"/>
      <w:numFmt w:val="bullet"/>
      <w:isLgl w:val="false"/>
      <w:suff w:val="tab"/>
      <w:lvlText w:val="◦"/>
      <w:lvlJc w:val="left"/>
      <w:pPr>
        <w:ind w:left="3600" w:hanging="360"/>
      </w:pPr>
      <w:rPr>
        <w:rFonts w:ascii="OpenSymbol" w:hAnsi="OpenSymbol" w:eastAsia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960" w:hanging="360"/>
      </w:pPr>
      <w:rPr>
        <w:rFonts w:ascii="OpenSymbol" w:hAnsi="OpenSymbol" w:eastAsia="OpenSymbol" w:cs="OpenSymbol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180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16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52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88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32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60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960" w:hanging="36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start w:val="1"/>
      <w:numFmt w:val="bullet"/>
      <w:isLgl w:val="false"/>
      <w:suff w:val="tab"/>
      <w:lvlText w:val="•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start w:val="1"/>
      <w:numFmt w:val="bullet"/>
      <w:isLgl w:val="false"/>
      <w:suff w:val="tab"/>
      <w:lvlText w:val="•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3">
    <w:multiLevelType w:val="hybridMultilevel"/>
    <w:styleLink w:val="678"/>
    <w:lvl w:ilvl="0">
      <w:start w:val="1"/>
      <w:numFmt w:val="decimal"/>
      <w:pStyle w:val="678"/>
      <w:isLgl w:val="false"/>
      <w:suff w:val="tab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080" w:hanging="360"/>
      </w:pPr>
      <w:rPr>
        <w:rFonts w:ascii="OpenSymbol" w:hAnsi="OpenSymbol" w:eastAsia="OpenSymbol" w:cs="OpenSymbol"/>
      </w:rPr>
    </w:lvl>
    <w:lvl w:ilvl="1">
      <w:start w:val="1"/>
      <w:numFmt w:val="bullet"/>
      <w:isLgl w:val="false"/>
      <w:suff w:val="tab"/>
      <w:lvlText w:val="◦"/>
      <w:lvlJc w:val="left"/>
      <w:pPr>
        <w:ind w:left="1440" w:hanging="360"/>
      </w:pPr>
      <w:rPr>
        <w:rFonts w:ascii="OpenSymbol" w:hAnsi="OpenSymbol" w:eastAsia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800" w:hanging="360"/>
      </w:pPr>
      <w:rPr>
        <w:rFonts w:ascii="OpenSymbol" w:hAnsi="OpenSymbol" w:eastAsia="OpenSymbol" w:cs="OpenSymbol"/>
      </w:rPr>
    </w:lvl>
    <w:lvl w:ilvl="3">
      <w:start w:val="1"/>
      <w:numFmt w:val="bullet"/>
      <w:isLgl w:val="false"/>
      <w:suff w:val="tab"/>
      <w:lvlText w:val="•"/>
      <w:lvlJc w:val="left"/>
      <w:pPr>
        <w:ind w:left="2160" w:hanging="360"/>
      </w:pPr>
      <w:rPr>
        <w:rFonts w:ascii="OpenSymbol" w:hAnsi="OpenSymbol" w:eastAsia="OpenSymbol" w:cs="OpenSymbol"/>
      </w:rPr>
    </w:lvl>
    <w:lvl w:ilvl="4">
      <w:start w:val="1"/>
      <w:numFmt w:val="bullet"/>
      <w:isLgl w:val="false"/>
      <w:suff w:val="tab"/>
      <w:lvlText w:val="◦"/>
      <w:lvlJc w:val="left"/>
      <w:pPr>
        <w:ind w:left="2520" w:hanging="360"/>
      </w:pPr>
      <w:rPr>
        <w:rFonts w:ascii="OpenSymbol" w:hAnsi="OpenSymbol" w:eastAsia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880" w:hanging="360"/>
      </w:pPr>
      <w:rPr>
        <w:rFonts w:ascii="OpenSymbol" w:hAnsi="OpenSymbol" w:eastAsia="OpenSymbol" w:cs="OpenSymbol"/>
      </w:rPr>
    </w:lvl>
    <w:lvl w:ilvl="6">
      <w:start w:val="1"/>
      <w:numFmt w:val="bullet"/>
      <w:isLgl w:val="false"/>
      <w:suff w:val="tab"/>
      <w:lvlText w:val="•"/>
      <w:lvlJc w:val="left"/>
      <w:pPr>
        <w:ind w:left="3240" w:hanging="360"/>
      </w:pPr>
      <w:rPr>
        <w:rFonts w:ascii="OpenSymbol" w:hAnsi="OpenSymbol" w:eastAsia="OpenSymbol" w:cs="OpenSymbol"/>
      </w:rPr>
    </w:lvl>
    <w:lvl w:ilvl="7">
      <w:start w:val="1"/>
      <w:numFmt w:val="bullet"/>
      <w:isLgl w:val="false"/>
      <w:suff w:val="tab"/>
      <w:lvlText w:val="◦"/>
      <w:lvlJc w:val="left"/>
      <w:pPr>
        <w:ind w:left="3600" w:hanging="360"/>
      </w:pPr>
      <w:rPr>
        <w:rFonts w:ascii="OpenSymbol" w:hAnsi="OpenSymbol" w:eastAsia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960" w:hanging="360"/>
      </w:pPr>
      <w:rPr>
        <w:rFonts w:ascii="OpenSymbol" w:hAnsi="OpenSymbol" w:eastAsia="OpenSymbol" w:cs="OpenSymbol"/>
      </w:rPr>
    </w:lvl>
  </w:abstractNum>
  <w:abstractNum w:abstractNumId="6">
    <w:multiLevelType w:val="hybridMultilevel"/>
    <w:styleLink w:val="677"/>
    <w:lvl w:ilvl="0">
      <w:start w:val="1"/>
      <w:numFmt w:val="decimal"/>
      <w:pStyle w:val="677"/>
      <w:isLgl w:val="false"/>
      <w:suff w:val="tab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multiLevelType w:val="hybridMultilevel"/>
    <w:styleLink w:val="675"/>
    <w:lvl w:ilvl="0">
      <w:start w:val="1"/>
      <w:numFmt w:val="decimal"/>
      <w:pStyle w:val="675"/>
      <w:isLgl w:val="false"/>
      <w:suff w:val="tab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multiLevelType w:val="hybridMultilevel"/>
    <w:styleLink w:val="676"/>
    <w:lvl w:ilvl="0">
      <w:start w:val="1"/>
      <w:numFmt w:val="decimal"/>
      <w:pStyle w:val="676"/>
      <w:isLgl w:val="false"/>
      <w:suff w:val="tab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ru-RU" w:eastAsia="zh-CN" w:bidi="hi-IN"/>
      </w:rPr>
    </w:rPrDefault>
    <w:pPrDefault>
      <w:pPr>
        <w:spacing w:before="0" w:beforeAutospacing="0" w:after="0" w:afterAutospacing="0" w:line="276" w:lineRule="auto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60"/>
    <w:link w:val="654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60"/>
    <w:link w:val="655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60"/>
    <w:link w:val="656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60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60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60"/>
    <w:link w:val="659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3"/>
    <w:next w:val="65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6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3"/>
    <w:next w:val="65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6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3"/>
    <w:next w:val="65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6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60"/>
    <w:link w:val="669"/>
    <w:uiPriority w:val="10"/>
    <w:rPr>
      <w:sz w:val="48"/>
      <w:szCs w:val="48"/>
    </w:rPr>
  </w:style>
  <w:style w:type="character" w:styleId="36">
    <w:name w:val="Subtitle Char"/>
    <w:basedOn w:val="660"/>
    <w:link w:val="670"/>
    <w:uiPriority w:val="11"/>
    <w:rPr>
      <w:sz w:val="24"/>
      <w:szCs w:val="24"/>
    </w:rPr>
  </w:style>
  <w:style w:type="paragraph" w:styleId="37">
    <w:name w:val="Quote"/>
    <w:basedOn w:val="653"/>
    <w:next w:val="65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3"/>
    <w:next w:val="65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60"/>
    <w:link w:val="41"/>
    <w:uiPriority w:val="99"/>
  </w:style>
  <w:style w:type="paragraph" w:styleId="43">
    <w:name w:val="Footer"/>
    <w:basedOn w:val="65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60"/>
    <w:link w:val="43"/>
    <w:uiPriority w:val="99"/>
  </w:style>
  <w:style w:type="character" w:styleId="46">
    <w:name w:val="Caption Char"/>
    <w:basedOn w:val="667"/>
    <w:link w:val="43"/>
    <w:uiPriority w:val="99"/>
  </w:style>
  <w:style w:type="table" w:styleId="47">
    <w:name w:val="Table Grid"/>
    <w:basedOn w:val="66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60"/>
    <w:uiPriority w:val="99"/>
    <w:unhideWhenUsed/>
    <w:rPr>
      <w:vertAlign w:val="superscript"/>
    </w:rPr>
  </w:style>
  <w:style w:type="paragraph" w:styleId="177">
    <w:name w:val="endnote text"/>
    <w:basedOn w:val="65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60"/>
    <w:uiPriority w:val="99"/>
    <w:semiHidden/>
    <w:unhideWhenUsed/>
    <w:rPr>
      <w:vertAlign w:val="superscript"/>
    </w:rPr>
  </w:style>
  <w:style w:type="paragraph" w:styleId="180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3"/>
    <w:next w:val="653"/>
    <w:uiPriority w:val="99"/>
    <w:unhideWhenUsed/>
    <w:pPr>
      <w:spacing w:after="0" w:afterAutospacing="0"/>
    </w:pPr>
  </w:style>
  <w:style w:type="paragraph" w:styleId="653" w:default="1">
    <w:name w:val="Normal"/>
    <w:pPr>
      <w:widowControl/>
    </w:pPr>
  </w:style>
  <w:style w:type="paragraph" w:styleId="654">
    <w:name w:val="Heading 1"/>
    <w:basedOn w:val="653"/>
    <w:next w:val="665"/>
    <w:pPr>
      <w:keepLines/>
      <w:keepNext/>
      <w:spacing w:before="400" w:after="120" w:line="240" w:lineRule="auto"/>
      <w:outlineLvl w:val="0"/>
    </w:pPr>
    <w:rPr>
      <w:sz w:val="40"/>
      <w:szCs w:val="40"/>
    </w:rPr>
  </w:style>
  <w:style w:type="paragraph" w:styleId="655">
    <w:name w:val="Heading 2"/>
    <w:basedOn w:val="653"/>
    <w:next w:val="665"/>
    <w:pPr>
      <w:keepLines/>
      <w:keepNext/>
      <w:spacing w:before="360" w:after="120" w:line="240" w:lineRule="auto"/>
      <w:outlineLvl w:val="1"/>
    </w:pPr>
    <w:rPr>
      <w:sz w:val="32"/>
      <w:szCs w:val="32"/>
    </w:rPr>
  </w:style>
  <w:style w:type="paragraph" w:styleId="656">
    <w:name w:val="Heading 3"/>
    <w:basedOn w:val="653"/>
    <w:next w:val="665"/>
    <w:pPr>
      <w:keepLines/>
      <w:keepNext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657">
    <w:name w:val="Heading 4"/>
    <w:basedOn w:val="653"/>
    <w:next w:val="665"/>
    <w:pPr>
      <w:keepLines/>
      <w:keepNext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658">
    <w:name w:val="Heading 5"/>
    <w:basedOn w:val="653"/>
    <w:next w:val="665"/>
    <w:pPr>
      <w:keepLines/>
      <w:keepNext/>
      <w:spacing w:before="240" w:after="80" w:line="240" w:lineRule="auto"/>
      <w:outlineLvl w:val="4"/>
    </w:pPr>
    <w:rPr>
      <w:color w:val="666666"/>
    </w:rPr>
  </w:style>
  <w:style w:type="paragraph" w:styleId="659">
    <w:name w:val="Heading 6"/>
    <w:basedOn w:val="653"/>
    <w:next w:val="665"/>
    <w:pPr>
      <w:keepLines/>
      <w:keepNext/>
      <w:spacing w:before="240" w:after="80" w:line="240" w:lineRule="auto"/>
      <w:outlineLvl w:val="5"/>
    </w:pPr>
    <w:rPr>
      <w:i/>
      <w:color w:val="666666"/>
    </w:r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paragraph" w:styleId="663" w:customStyle="1">
    <w:name w:val="Standard"/>
  </w:style>
  <w:style w:type="paragraph" w:styleId="664" w:customStyle="1">
    <w:name w:val="Heading"/>
    <w:basedOn w:val="663"/>
    <w:next w:val="665"/>
    <w:pPr>
      <w:keepNext/>
      <w:spacing w:before="240" w:after="120"/>
    </w:pPr>
    <w:rPr>
      <w:rFonts w:eastAsia="Microsoft YaHei"/>
      <w:sz w:val="28"/>
      <w:szCs w:val="28"/>
    </w:rPr>
  </w:style>
  <w:style w:type="paragraph" w:styleId="665" w:customStyle="1">
    <w:name w:val="Text body"/>
    <w:basedOn w:val="663"/>
    <w:pPr>
      <w:spacing w:after="120"/>
    </w:pPr>
  </w:style>
  <w:style w:type="paragraph" w:styleId="666">
    <w:name w:val="List"/>
    <w:basedOn w:val="665"/>
  </w:style>
  <w:style w:type="paragraph" w:styleId="667">
    <w:name w:val="Caption"/>
    <w:basedOn w:val="663"/>
    <w:pPr>
      <w:spacing w:before="120" w:after="120"/>
      <w:suppressLineNumbers/>
    </w:pPr>
    <w:rPr>
      <w:i/>
      <w:iCs/>
      <w:sz w:val="24"/>
      <w:szCs w:val="24"/>
    </w:rPr>
  </w:style>
  <w:style w:type="paragraph" w:styleId="668" w:customStyle="1">
    <w:name w:val="Index"/>
    <w:basedOn w:val="663"/>
    <w:pPr>
      <w:suppressLineNumbers/>
    </w:pPr>
  </w:style>
  <w:style w:type="paragraph" w:styleId="669">
    <w:name w:val="Title"/>
    <w:basedOn w:val="653"/>
    <w:next w:val="670"/>
    <w:pPr>
      <w:keepLines/>
      <w:keepNext/>
      <w:spacing w:after="60" w:line="240" w:lineRule="auto"/>
    </w:pPr>
    <w:rPr>
      <w:b/>
      <w:bCs/>
      <w:sz w:val="52"/>
      <w:szCs w:val="52"/>
    </w:rPr>
  </w:style>
  <w:style w:type="paragraph" w:styleId="670">
    <w:name w:val="Subtitle"/>
    <w:basedOn w:val="653"/>
    <w:next w:val="665"/>
    <w:pPr>
      <w:keepLines/>
      <w:keepNext/>
      <w:spacing w:after="320" w:line="240" w:lineRule="auto"/>
    </w:pPr>
    <w:rPr>
      <w:iCs/>
      <w:color w:val="666666"/>
      <w:sz w:val="30"/>
      <w:szCs w:val="30"/>
    </w:rPr>
  </w:style>
  <w:style w:type="character" w:styleId="671" w:customStyle="1">
    <w:name w:val="ListLabel 1"/>
    <w:rPr>
      <w:u w:val="none"/>
    </w:rPr>
  </w:style>
  <w:style w:type="character" w:styleId="672" w:customStyle="1">
    <w:name w:val="Internet link"/>
    <w:rPr>
      <w:color w:val="000080"/>
      <w:u w:val="single"/>
    </w:rPr>
  </w:style>
  <w:style w:type="character" w:styleId="673" w:customStyle="1">
    <w:name w:val="Numbering Symbols"/>
  </w:style>
  <w:style w:type="character" w:styleId="674" w:customStyle="1">
    <w:name w:val="Bullet Symbols"/>
    <w:rPr>
      <w:rFonts w:ascii="OpenSymbol" w:hAnsi="OpenSymbol" w:eastAsia="OpenSymbol" w:cs="OpenSymbol"/>
    </w:rPr>
  </w:style>
  <w:style w:type="numbering" w:styleId="675" w:customStyle="1">
    <w:name w:val="WWNum1"/>
    <w:basedOn w:val="662"/>
    <w:pPr>
      <w:numPr>
        <w:numId w:val="1"/>
      </w:numPr>
    </w:pPr>
  </w:style>
  <w:style w:type="numbering" w:styleId="676" w:customStyle="1">
    <w:name w:val="WWNum2"/>
    <w:basedOn w:val="662"/>
    <w:pPr>
      <w:numPr>
        <w:numId w:val="2"/>
      </w:numPr>
    </w:pPr>
  </w:style>
  <w:style w:type="numbering" w:styleId="677" w:customStyle="1">
    <w:name w:val="WWNum3"/>
    <w:basedOn w:val="662"/>
    <w:pPr>
      <w:numPr>
        <w:numId w:val="3"/>
      </w:numPr>
    </w:pPr>
  </w:style>
  <w:style w:type="numbering" w:styleId="678" w:customStyle="1">
    <w:name w:val="WWNum4"/>
    <w:basedOn w:val="662"/>
    <w:pPr>
      <w:numPr>
        <w:numId w:val="4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Varlamov Sergey</cp:lastModifiedBy>
  <cp:revision>3</cp:revision>
  <dcterms:created xsi:type="dcterms:W3CDTF">2022-12-29T08:22:00Z</dcterms:created>
  <dcterms:modified xsi:type="dcterms:W3CDTF">2022-12-29T08:48:07Z</dcterms:modified>
</cp:coreProperties>
</file>